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82" w:rsidRPr="00FB0E82" w:rsidRDefault="00FB0E82" w:rsidP="00FB0E82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begin"/>
      </w:r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instrText xml:space="preserve"> HYPERLINK "http://www.sch534.ru/index.php/glavnaya/zdorove/44-fizkultminutki/305-fizkultminutka-dlya-snyatiya-utomleniya-s-tulovishcha-i-nog" \l "nav-wrapper" </w:instrText>
      </w:r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separate"/>
      </w:r>
      <w:r w:rsidRPr="00FB0E82">
        <w:rPr>
          <w:rFonts w:ascii="Tahoma" w:eastAsia="Times New Roman" w:hAnsi="Tahoma" w:cs="Tahoma"/>
          <w:vanish/>
          <w:color w:val="134679"/>
          <w:sz w:val="18"/>
        </w:rPr>
        <w:t>Skip to Menu</w:t>
      </w:r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fldChar w:fldCharType="end"/>
      </w:r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FB0E82" w:rsidRPr="00FB0E82" w:rsidRDefault="00FB0E82" w:rsidP="00FB0E82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5" w:anchor="content" w:history="1">
        <w:r w:rsidRPr="00FB0E82">
          <w:rPr>
            <w:rFonts w:ascii="Tahoma" w:eastAsia="Times New Roman" w:hAnsi="Tahoma" w:cs="Tahoma"/>
            <w:vanish/>
            <w:color w:val="134679"/>
            <w:sz w:val="18"/>
          </w:rPr>
          <w:t>Skip to Content</w:t>
        </w:r>
      </w:hyperlink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FB0E82" w:rsidRPr="00FB0E82" w:rsidRDefault="00FB0E82" w:rsidP="00FB0E82">
      <w:pPr>
        <w:numPr>
          <w:ilvl w:val="0"/>
          <w:numId w:val="1"/>
        </w:numPr>
        <w:spacing w:before="100" w:beforeAutospacing="1" w:after="100" w:afterAutospacing="1" w:line="420" w:lineRule="atLeast"/>
        <w:ind w:left="0" w:right="480"/>
        <w:rPr>
          <w:rFonts w:ascii="Tahoma" w:eastAsia="Times New Roman" w:hAnsi="Tahoma" w:cs="Tahoma"/>
          <w:vanish/>
          <w:color w:val="555555"/>
          <w:sz w:val="18"/>
          <w:szCs w:val="18"/>
        </w:rPr>
      </w:pPr>
      <w:hyperlink r:id="rId6" w:anchor="footer" w:history="1">
        <w:r w:rsidRPr="00FB0E82">
          <w:rPr>
            <w:rFonts w:ascii="Tahoma" w:eastAsia="Times New Roman" w:hAnsi="Tahoma" w:cs="Tahoma"/>
            <w:vanish/>
            <w:color w:val="134679"/>
            <w:sz w:val="18"/>
          </w:rPr>
          <w:t>Skip to Footer</w:t>
        </w:r>
      </w:hyperlink>
      <w:r w:rsidRPr="00FB0E82">
        <w:rPr>
          <w:rFonts w:ascii="Tahoma" w:eastAsia="Times New Roman" w:hAnsi="Tahoma" w:cs="Tahoma"/>
          <w:vanish/>
          <w:color w:val="555555"/>
          <w:sz w:val="18"/>
          <w:szCs w:val="18"/>
        </w:rPr>
        <w:t xml:space="preserve"> </w:t>
      </w:r>
    </w:p>
    <w:p w:rsidR="00FB0E82" w:rsidRPr="00FB0E82" w:rsidRDefault="00FB0E82" w:rsidP="00FB0E82">
      <w:pPr>
        <w:spacing w:after="0" w:line="420" w:lineRule="atLeast"/>
        <w:rPr>
          <w:rFonts w:ascii="Tahoma" w:eastAsia="Times New Roman" w:hAnsi="Tahoma" w:cs="Tahoma"/>
          <w:color w:val="555555"/>
          <w:sz w:val="18"/>
          <w:szCs w:val="18"/>
        </w:rPr>
      </w:pP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b/>
          <w:bCs/>
          <w:color w:val="555555"/>
          <w:sz w:val="28"/>
        </w:rPr>
        <w:t>Физкультминутка для снятия утомления с туловища и ног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Физические упражнения для мышц ног, живота и спины усилива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ют венозное кровообращение в этих частях тела и способствуют пре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дотвращению застойных явлений </w:t>
      </w:r>
      <w:proofErr w:type="spell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кров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о</w:t>
      </w:r>
      <w:proofErr w:type="spell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-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</w:t>
      </w:r>
      <w:proofErr w:type="spell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лимфообращения</w:t>
      </w:r>
      <w:proofErr w:type="spell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, отечнос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ти в нижних конечностях.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b/>
          <w:bCs/>
          <w:color w:val="555555"/>
          <w:sz w:val="28"/>
        </w:rPr>
        <w:t> 1 комплекс</w:t>
      </w:r>
      <w:r w:rsidRPr="00FB0E82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1.  Исходное положение — основная стойка 1 — шаг влево, руки к плечам, прогнуться. 2— исходное положение. 3—4 — тоже в другую сто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рону. Повторить 6—8раз.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2. Исходное положение — стойка ноги врозь. 1 — упор присев. 2 — исходное положение. 3 — наклон вперед, руки впереди. 4 — исходное положение. Повторить 6—8раз.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3. Исходное положение — стойка ноги врозь, руки за голову. 1—3 — круговые движения тазом в одну сторону. 4—6— то же в другую сторону. 7—8— руки вниз и расслабленно потрясти кистями. Повторить 4—6раз.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b/>
          <w:bCs/>
          <w:color w:val="555555"/>
          <w:sz w:val="28"/>
        </w:rPr>
        <w:t> 2 комплекс</w:t>
      </w:r>
      <w:r w:rsidRPr="00FB0E82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1. Исходное положение — основная стойка. 1 — выпад влево, руки дугами внутрь, вве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рх в ст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ороны. 2 — толчком левой приставить ногу, дугами внутрь руки вниз. 3-4 - то же в другую сторону. Повторить 6-8 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основная стойка. 1—2 — присед на нос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ках, колени врозь, руки вперед — в стороны. 3 — встать на правую, мах левой назад, руки вверх, 4 — приставить левую, руки свободно вниз и встряхнуть руками. 5—8 — то же с махом правой ногой назад. Повторить 4—6раз.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3. Исходное положение — стойка ноги врозь. 1— 2— наклон вперед, правая рука скользит вдоль ноги вниз, левая, сгибаясь, вдоль тела вверх. 3—4 — исходное положение. 5—8 — то же в другую сторону. Повторить 6—8 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b/>
          <w:bCs/>
          <w:color w:val="555555"/>
          <w:sz w:val="28"/>
        </w:rPr>
        <w:t> 3  комплекс</w:t>
      </w:r>
      <w:r w:rsidRPr="00FB0E82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1. Исходное положение — руки </w:t>
      </w:r>
      <w:proofErr w:type="spell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скрестно</w:t>
      </w:r>
      <w:proofErr w:type="spell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перед грудью. 1 — взмах пра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вой ногой в сторону, руки дугами книзу, в стороны. 2 - исходное положе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ние. 3—4 — то же в другую сторону. Повторить 6—8 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2. Исходное положение — стойка ноги врозь пошире, руки вверх — в стороны. 1 — </w:t>
      </w:r>
      <w:proofErr w:type="spell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полуприсед</w:t>
      </w:r>
      <w:proofErr w:type="spell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на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правой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, левую ногу повернуть коленом внутрь, руки на пояс. 2 — исходное положение. 3—4 — то же в другую сторону. Повторить 6—8раз.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 xml:space="preserve">3.  Исходное положение — выпад 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левой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вперед. 1 — мах руками на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право с поворотом туловища направо. 2 — мах руками налево с поворо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том туловища налево. Упражнения выполнять размашисто расслаблен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 xml:space="preserve">ными руками. То же с выпадом </w:t>
      </w:r>
      <w:proofErr w:type="gram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правой</w:t>
      </w:r>
      <w:proofErr w:type="gram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. Повторить 6-8раз.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center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b/>
          <w:bCs/>
          <w:color w:val="555555"/>
          <w:sz w:val="28"/>
        </w:rPr>
        <w:t> 4  комплекс</w:t>
      </w:r>
      <w:r w:rsidRPr="00FB0E82">
        <w:rPr>
          <w:rFonts w:ascii="Tahoma" w:eastAsia="Times New Roman" w:hAnsi="Tahoma" w:cs="Tahoma"/>
          <w:color w:val="555555"/>
          <w:sz w:val="18"/>
          <w:szCs w:val="18"/>
        </w:rPr>
        <w:t> 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1. Исходное положение — стойка ноги врозь, руки вправо. 1 — </w:t>
      </w:r>
      <w:proofErr w:type="spellStart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по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луприседая</w:t>
      </w:r>
      <w:proofErr w:type="spellEnd"/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 наклоняясь, руки махом вниз. Разгибая правую ногу, вып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рямляя туловище и передавая тяжесть тела на левую ногу, мах руками влево. 2 — то же в другую сторону. Упражнения выполнять слитно. По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вторить 4—6раз.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2.  Исходное положение — руки в стороны. 1—2 — присед, колени вместе, руки за спину. 3 — выпрямляя ноги, наклон вперед, руками кос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нуться пола. 4— исходное положение. Повторить 6—8раз. Темп средний.</w:t>
      </w:r>
    </w:p>
    <w:p w:rsidR="00FB0E82" w:rsidRPr="00FB0E82" w:rsidRDefault="00FB0E82" w:rsidP="00FB0E82">
      <w:pPr>
        <w:shd w:val="clear" w:color="auto" w:fill="FFFFFF"/>
        <w:spacing w:after="0" w:line="420" w:lineRule="atLeast"/>
        <w:ind w:firstLine="851"/>
        <w:jc w:val="both"/>
        <w:rPr>
          <w:rFonts w:ascii="Tahoma" w:eastAsia="Times New Roman" w:hAnsi="Tahoma" w:cs="Tahoma"/>
          <w:color w:val="555555"/>
          <w:sz w:val="18"/>
          <w:szCs w:val="18"/>
        </w:rPr>
      </w:pP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t>3. Исходное положение — стойка ноги врозь, руки за голову. 1 — рез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ко повернуть таз направо. 2—резко повернуть таз налево. Во время пово</w:t>
      </w:r>
      <w:r w:rsidRPr="00FB0E82">
        <w:rPr>
          <w:rFonts w:ascii="Times New Roman" w:eastAsia="Times New Roman" w:hAnsi="Times New Roman" w:cs="Times New Roman"/>
          <w:color w:val="555555"/>
          <w:sz w:val="24"/>
          <w:szCs w:val="24"/>
        </w:rPr>
        <w:softHyphen/>
        <w:t>ротов плечевой пояс оставить неподвижным. Повторить 6—8 раз. Темп средний.</w:t>
      </w:r>
    </w:p>
    <w:sectPr w:rsidR="00FB0E82" w:rsidRPr="00FB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2DBF"/>
    <w:multiLevelType w:val="multilevel"/>
    <w:tmpl w:val="75F6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8A02D9"/>
    <w:multiLevelType w:val="multilevel"/>
    <w:tmpl w:val="B956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3B4314"/>
    <w:multiLevelType w:val="multilevel"/>
    <w:tmpl w:val="1E02B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E41509"/>
    <w:multiLevelType w:val="multilevel"/>
    <w:tmpl w:val="50E2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0A343E"/>
    <w:multiLevelType w:val="multilevel"/>
    <w:tmpl w:val="DA5C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975C9C"/>
    <w:multiLevelType w:val="multilevel"/>
    <w:tmpl w:val="536C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632A1D"/>
    <w:multiLevelType w:val="multilevel"/>
    <w:tmpl w:val="EAD4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84B3F"/>
    <w:multiLevelType w:val="multilevel"/>
    <w:tmpl w:val="F5FC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F41AC"/>
    <w:multiLevelType w:val="multilevel"/>
    <w:tmpl w:val="30988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FD445D"/>
    <w:multiLevelType w:val="multilevel"/>
    <w:tmpl w:val="C798B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C170FA"/>
    <w:multiLevelType w:val="multilevel"/>
    <w:tmpl w:val="E31C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A6719A2"/>
    <w:multiLevelType w:val="multilevel"/>
    <w:tmpl w:val="19F6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E82"/>
    <w:rsid w:val="00FB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B0E82"/>
    <w:pPr>
      <w:spacing w:before="100" w:beforeAutospacing="1" w:after="0" w:line="336" w:lineRule="atLeast"/>
      <w:outlineLvl w:val="2"/>
    </w:pPr>
    <w:rPr>
      <w:rFonts w:ascii="Arial" w:eastAsia="Times New Roman" w:hAnsi="Arial" w:cs="Arial"/>
      <w:color w:val="555555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B0E82"/>
    <w:rPr>
      <w:rFonts w:ascii="Arial" w:eastAsia="Times New Roman" w:hAnsi="Arial" w:cs="Arial"/>
      <w:color w:val="555555"/>
      <w:sz w:val="42"/>
      <w:szCs w:val="42"/>
    </w:rPr>
  </w:style>
  <w:style w:type="character" w:styleId="a3">
    <w:name w:val="Hyperlink"/>
    <w:basedOn w:val="a0"/>
    <w:uiPriority w:val="99"/>
    <w:semiHidden/>
    <w:unhideWhenUsed/>
    <w:rsid w:val="00FB0E82"/>
    <w:rPr>
      <w:strike w:val="0"/>
      <w:dstrike w:val="0"/>
      <w:color w:val="134679"/>
      <w:u w:val="none"/>
      <w:effect w:val="none"/>
    </w:rPr>
  </w:style>
  <w:style w:type="character" w:styleId="a4">
    <w:name w:val="Strong"/>
    <w:basedOn w:val="a0"/>
    <w:uiPriority w:val="22"/>
    <w:qFormat/>
    <w:rsid w:val="00FB0E82"/>
    <w:rPr>
      <w:b/>
      <w:bCs/>
    </w:rPr>
  </w:style>
  <w:style w:type="paragraph" w:styleId="a5">
    <w:name w:val="Normal (Web)"/>
    <w:basedOn w:val="a"/>
    <w:uiPriority w:val="99"/>
    <w:semiHidden/>
    <w:unhideWhenUsed/>
    <w:rsid w:val="00FB0E8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megatitle1">
    <w:name w:val="icemega_title1"/>
    <w:basedOn w:val="a0"/>
    <w:rsid w:val="00FB0E82"/>
    <w:rPr>
      <w:rFonts w:ascii="Arial" w:hAnsi="Arial" w:cs="Arial" w:hint="default"/>
      <w:caps/>
      <w:spacing w:val="4"/>
      <w:sz w:val="31"/>
      <w:szCs w:val="31"/>
    </w:rPr>
  </w:style>
  <w:style w:type="character" w:customStyle="1" w:styleId="icemegatitle2">
    <w:name w:val="icemega_title2"/>
    <w:basedOn w:val="a0"/>
    <w:rsid w:val="00FB0E82"/>
    <w:rPr>
      <w:rFonts w:ascii="Arial" w:hAnsi="Arial" w:cs="Arial" w:hint="default"/>
      <w:caps w:val="0"/>
      <w:spacing w:val="0"/>
      <w:sz w:val="29"/>
      <w:szCs w:val="29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B0E8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B0E8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B0E8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B0E82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7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9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8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963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499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6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22718">
                      <w:marLeft w:val="150"/>
                      <w:marRight w:val="15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99731">
                      <w:marLeft w:val="225"/>
                      <w:marRight w:val="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9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85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976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7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18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99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9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70663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83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49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81994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796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5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30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9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042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7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201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34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7443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03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4295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250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866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5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1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534.ru/index.php/glavnaya/zdorove/44-fizkultminutki/305-fizkultminutka-dlya-snyatiya-utomleniya-s-tulovishcha-i-nog" TargetMode="External"/><Relationship Id="rId5" Type="http://schemas.openxmlformats.org/officeDocument/2006/relationships/hyperlink" Target="http://www.sch534.ru/index.php/glavnaya/zdorove/44-fizkultminutki/305-fizkultminutka-dlya-snyatiya-utomleniya-s-tulovishcha-i-n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Company>gimnaziya1</Company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ShipovskaySV</dc:creator>
  <cp:keywords/>
  <dc:description/>
  <cp:lastModifiedBy>ShipovskaySV</cp:lastModifiedBy>
  <cp:revision>2</cp:revision>
  <dcterms:created xsi:type="dcterms:W3CDTF">2013-01-15T07:48:00Z</dcterms:created>
  <dcterms:modified xsi:type="dcterms:W3CDTF">2013-01-15T07:49:00Z</dcterms:modified>
</cp:coreProperties>
</file>