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E" w:rsidRPr="00371C0E" w:rsidRDefault="00BC02FE" w:rsidP="00511016">
      <w:pPr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 w:line="420" w:lineRule="atLeast"/>
        <w:ind w:left="0" w:right="-1" w:firstLine="0"/>
        <w:rPr>
          <w:rFonts w:ascii="Tahoma" w:eastAsia="Times New Roman" w:hAnsi="Tahoma" w:cs="Tahoma"/>
          <w:vanish/>
          <w:color w:val="555555"/>
          <w:sz w:val="18"/>
          <w:szCs w:val="18"/>
        </w:rPr>
      </w:pPr>
      <w:r w:rsidRPr="00371C0E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begin"/>
      </w:r>
      <w:r w:rsidR="00371C0E" w:rsidRPr="00371C0E">
        <w:rPr>
          <w:rFonts w:ascii="Tahoma" w:eastAsia="Times New Roman" w:hAnsi="Tahoma" w:cs="Tahoma"/>
          <w:vanish/>
          <w:color w:val="555555"/>
          <w:sz w:val="18"/>
          <w:szCs w:val="18"/>
        </w:rPr>
        <w:instrText xml:space="preserve"> HYPERLINK "http://www.sch534.ru/index.php/glavnaya/zdorove/44-fizkultminutki/302-kompleksy-uprazhnenij-fizkulturnykh-minutok" \l "nav-wrapper" </w:instrText>
      </w:r>
      <w:r w:rsidRPr="00371C0E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separate"/>
      </w:r>
      <w:r w:rsidR="00371C0E" w:rsidRPr="00371C0E">
        <w:rPr>
          <w:rFonts w:ascii="Tahoma" w:eastAsia="Times New Roman" w:hAnsi="Tahoma" w:cs="Tahoma"/>
          <w:vanish/>
          <w:color w:val="134679"/>
          <w:sz w:val="18"/>
        </w:rPr>
        <w:t>Skip to Menu</w:t>
      </w:r>
      <w:r w:rsidRPr="00371C0E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end"/>
      </w:r>
      <w:r w:rsidR="00371C0E" w:rsidRPr="00371C0E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371C0E" w:rsidRPr="00371C0E" w:rsidRDefault="00BC02FE" w:rsidP="00371C0E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5" w:anchor="content" w:history="1">
        <w:r w:rsidR="00371C0E" w:rsidRPr="00371C0E">
          <w:rPr>
            <w:rFonts w:ascii="Tahoma" w:eastAsia="Times New Roman" w:hAnsi="Tahoma" w:cs="Tahoma"/>
            <w:vanish/>
            <w:color w:val="134679"/>
            <w:sz w:val="18"/>
          </w:rPr>
          <w:t>Skip to Content</w:t>
        </w:r>
      </w:hyperlink>
      <w:r w:rsidR="00371C0E" w:rsidRPr="00371C0E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371C0E" w:rsidRPr="00371C0E" w:rsidRDefault="00BC02FE" w:rsidP="00371C0E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6" w:anchor="footer" w:history="1">
        <w:r w:rsidR="00371C0E" w:rsidRPr="00371C0E">
          <w:rPr>
            <w:rFonts w:ascii="Tahoma" w:eastAsia="Times New Roman" w:hAnsi="Tahoma" w:cs="Tahoma"/>
            <w:vanish/>
            <w:color w:val="134679"/>
            <w:sz w:val="18"/>
          </w:rPr>
          <w:t>Skip to Footer</w:t>
        </w:r>
      </w:hyperlink>
      <w:r w:rsidR="00371C0E" w:rsidRPr="00371C0E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371C0E" w:rsidRPr="00371C0E" w:rsidRDefault="00371C0E" w:rsidP="00371C0E">
      <w:pPr>
        <w:spacing w:after="0" w:line="420" w:lineRule="atLeast"/>
        <w:rPr>
          <w:rFonts w:ascii="Tahoma" w:eastAsia="Times New Roman" w:hAnsi="Tahoma" w:cs="Tahoma"/>
          <w:color w:val="555555"/>
          <w:sz w:val="18"/>
          <w:szCs w:val="18"/>
        </w:rPr>
      </w:pP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b/>
          <w:bCs/>
          <w:color w:val="555555"/>
          <w:sz w:val="28"/>
        </w:rPr>
        <w:t>Комплексы упражнений физкультурных минуток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Физкультминутка (ФМ) способствует снятию локального утомле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ния. По содержанию ФМ различны и предназначаются для конкретно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го воздействия на ту или иную группу мышц или систему организма в зависимости от самочувствия и ощущения усталости.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     Физкультминутка общего воздействия может применяться, когда </w:t>
      </w:r>
      <w:proofErr w:type="spellStart"/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физкультпауза</w:t>
      </w:r>
      <w:proofErr w:type="spellEnd"/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 каким-либо причинам выполнить нет возможности.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b/>
          <w:bCs/>
          <w:color w:val="555555"/>
          <w:sz w:val="28"/>
        </w:rPr>
        <w:t> 1  комплекс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1. Исходное положение — основная стойка 1—2— встать на носки, руки вверх — наружу, потянуться вверх за руками. 3—4 — дугами в сторо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ны руки вниз и расслабленно скрестить перед грудью, голову накло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нить вперед. Повторить 6—8раз.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2. Исходное положение — стойка ноги врозь, руки вперед, 1 — по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ворот туловища направо, мах левой рукой вправо, правой назад за спи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ну; 2— исходное положение. 3—4 — то же в другую сторону. Упражнения выполняются размашисто, динамично. Повторить 6—8раз.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3.  Исходное положение 1 - согнуть правую ногу вперед и, обхва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тив голень руками, притянуть ногу к животу. 2 — приставить ногу, руки вверх - наружу. 3-4 - то же другой ногой. Повторить 6-8раз.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b/>
          <w:bCs/>
          <w:color w:val="555555"/>
          <w:sz w:val="28"/>
        </w:rPr>
        <w:t> 2  комплекс</w:t>
      </w:r>
      <w:r w:rsidRPr="00371C0E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1.  Исходное положение — основная стойка. 1—2 — дугами внутрь два круга руками в лицевой плоскости. 3—4 — то же, но круги наружу. Повторить 4-6 раз.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2.  Исходное положение — стойка ноги врозь, правую руку вперед, левую на пояс. 1—3— круг правой рукой вниз в боковой плоскости с по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воротом туловища направо. 4 — заканчивая круг, правую руку на пояс, левую вперед. То же в другую сторону. Повторить 4—6раз. Темп средний.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3.  Исходное положение — основная стойка. 1-е шагом вправо руки в стороны. 2—два </w:t>
      </w:r>
      <w:proofErr w:type="gramStart"/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пружинящих</w:t>
      </w:r>
      <w:proofErr w:type="gramEnd"/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наклона вправо. Руки на пояс. 4 —Исходное положение 1-4 - то же влево. Повторить 4-6раз в каждую сторону. Темп средний.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b/>
          <w:bCs/>
          <w:color w:val="555555"/>
          <w:sz w:val="28"/>
        </w:rPr>
        <w:t> 3  комплекс</w:t>
      </w:r>
      <w:r w:rsidRPr="00371C0E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1. Исходное положение — стойка ноги врозь, 1 — руки назад, 2—3— руки в стороны и вверх, встать на носки. 4- расслабляя плечевой пояс, руки вниз с небольшим наклоном вперед. Повторить 6—8раз. Темп мед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ленный.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2.  Исходное положение — стойка ноги врозь, руки согнутые впе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ред, кисти в кулаках. 1-е поворотом туловища налево «удар» правой рукой вперед. 2 - исходное положение. 3-4 - то же в другую сторону. Повторить 6—8раз. Дыхание не задерживать.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b/>
          <w:bCs/>
          <w:color w:val="555555"/>
          <w:sz w:val="28"/>
        </w:rPr>
        <w:t> 4  комплекс</w:t>
      </w:r>
      <w:r w:rsidRPr="00371C0E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1. Исходное положение — руки в стороны. 1—4— </w:t>
      </w:r>
      <w:proofErr w:type="spellStart"/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восьмеркообразные</w:t>
      </w:r>
      <w:proofErr w:type="spellEnd"/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движения руками. 5-8 - то же, но в другую сторону. Руки не на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прягать. Повторить 4-6раз. Темп медленный. Дыхание произвольное. 2 - исходное положение. Повторить 1-2раза.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2. Исходное положение — стойка ноги врозь, руки на поясе. 1—3— три пружинящих движения тазом вправо, сохраняя и.п. плечевого по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яса. 4- и.п. Повторить 4-6раз в каждую сторону. Темп средний. Дыха</w:t>
      </w: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ние не задерживать.</w:t>
      </w:r>
    </w:p>
    <w:p w:rsidR="00371C0E" w:rsidRPr="00371C0E" w:rsidRDefault="00371C0E" w:rsidP="00371C0E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71C0E">
        <w:rPr>
          <w:rFonts w:ascii="Times New Roman" w:eastAsia="Times New Roman" w:hAnsi="Times New Roman" w:cs="Times New Roman"/>
          <w:color w:val="555555"/>
          <w:sz w:val="24"/>
          <w:szCs w:val="24"/>
        </w:rPr>
        <w:t>3.  Исходное положение — основная стойка / — руки в стороны, туловище и голову повернуть налево. 2— руки вверх. 3 — руки за голову. 4 - Исходное положение. Повторить 4-6 раз в каждую сторону. Темп медленный.</w:t>
      </w:r>
    </w:p>
    <w:sectPr w:rsidR="00371C0E" w:rsidRPr="00371C0E" w:rsidSect="0051101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8AC"/>
    <w:multiLevelType w:val="multilevel"/>
    <w:tmpl w:val="A03E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46EF6"/>
    <w:multiLevelType w:val="multilevel"/>
    <w:tmpl w:val="5EFC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77705"/>
    <w:multiLevelType w:val="multilevel"/>
    <w:tmpl w:val="A17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39368F"/>
    <w:multiLevelType w:val="multilevel"/>
    <w:tmpl w:val="8622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540CA4"/>
    <w:multiLevelType w:val="multilevel"/>
    <w:tmpl w:val="4050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4174CF"/>
    <w:multiLevelType w:val="multilevel"/>
    <w:tmpl w:val="0730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5744A9"/>
    <w:multiLevelType w:val="multilevel"/>
    <w:tmpl w:val="74E2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EC2011"/>
    <w:multiLevelType w:val="multilevel"/>
    <w:tmpl w:val="B9AC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1B74FF"/>
    <w:multiLevelType w:val="multilevel"/>
    <w:tmpl w:val="9EB6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C625D"/>
    <w:multiLevelType w:val="multilevel"/>
    <w:tmpl w:val="8CA4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800FBF"/>
    <w:multiLevelType w:val="multilevel"/>
    <w:tmpl w:val="7F3C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A2122B"/>
    <w:multiLevelType w:val="multilevel"/>
    <w:tmpl w:val="4B4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C0E"/>
    <w:rsid w:val="00371C0E"/>
    <w:rsid w:val="00511016"/>
    <w:rsid w:val="00BC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FE"/>
  </w:style>
  <w:style w:type="paragraph" w:styleId="3">
    <w:name w:val="heading 3"/>
    <w:basedOn w:val="a"/>
    <w:link w:val="30"/>
    <w:uiPriority w:val="9"/>
    <w:qFormat/>
    <w:rsid w:val="00371C0E"/>
    <w:pPr>
      <w:spacing w:before="100" w:beforeAutospacing="1" w:after="0" w:line="336" w:lineRule="atLeast"/>
      <w:outlineLvl w:val="2"/>
    </w:pPr>
    <w:rPr>
      <w:rFonts w:ascii="Arial" w:eastAsia="Times New Roman" w:hAnsi="Arial" w:cs="Arial"/>
      <w:color w:val="555555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C0E"/>
    <w:rPr>
      <w:rFonts w:ascii="Arial" w:eastAsia="Times New Roman" w:hAnsi="Arial" w:cs="Arial"/>
      <w:color w:val="555555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371C0E"/>
    <w:rPr>
      <w:strike w:val="0"/>
      <w:dstrike w:val="0"/>
      <w:color w:val="134679"/>
      <w:u w:val="none"/>
      <w:effect w:val="none"/>
    </w:rPr>
  </w:style>
  <w:style w:type="character" w:styleId="a4">
    <w:name w:val="Strong"/>
    <w:basedOn w:val="a0"/>
    <w:uiPriority w:val="22"/>
    <w:qFormat/>
    <w:rsid w:val="00371C0E"/>
    <w:rPr>
      <w:b/>
      <w:bCs/>
    </w:rPr>
  </w:style>
  <w:style w:type="paragraph" w:styleId="a5">
    <w:name w:val="Normal (Web)"/>
    <w:basedOn w:val="a"/>
    <w:uiPriority w:val="99"/>
    <w:semiHidden/>
    <w:unhideWhenUsed/>
    <w:rsid w:val="00371C0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megatitle1">
    <w:name w:val="icemega_title1"/>
    <w:basedOn w:val="a0"/>
    <w:rsid w:val="00371C0E"/>
    <w:rPr>
      <w:rFonts w:ascii="Arial" w:hAnsi="Arial" w:cs="Arial" w:hint="default"/>
      <w:caps/>
      <w:spacing w:val="4"/>
      <w:sz w:val="31"/>
      <w:szCs w:val="31"/>
    </w:rPr>
  </w:style>
  <w:style w:type="character" w:customStyle="1" w:styleId="icemegatitle2">
    <w:name w:val="icemega_title2"/>
    <w:basedOn w:val="a0"/>
    <w:rsid w:val="00371C0E"/>
    <w:rPr>
      <w:rFonts w:ascii="Arial" w:hAnsi="Arial" w:cs="Arial" w:hint="default"/>
      <w:caps w:val="0"/>
      <w:spacing w:val="0"/>
      <w:sz w:val="29"/>
      <w:szCs w:val="2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1C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1C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1C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1C0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0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831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997">
                      <w:marLeft w:val="150"/>
                      <w:marRight w:val="15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45242">
                      <w:marLeft w:val="225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38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8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8384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2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8946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2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52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5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41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4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9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3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07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47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534.ru/index.php/glavnaya/zdorove/44-fizkultminutki/302-kompleksy-uprazhnenij-fizkulturnykh-minutok" TargetMode="External"/><Relationship Id="rId5" Type="http://schemas.openxmlformats.org/officeDocument/2006/relationships/hyperlink" Target="http://www.sch534.ru/index.php/glavnaya/zdorove/44-fizkultminutki/302-kompleksy-uprazhnenij-fizkulturnykh-minu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Company>gimnaziya1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ShipovskaySV</dc:creator>
  <cp:keywords/>
  <dc:description/>
  <cp:lastModifiedBy>User</cp:lastModifiedBy>
  <cp:revision>3</cp:revision>
  <dcterms:created xsi:type="dcterms:W3CDTF">2013-01-15T07:59:00Z</dcterms:created>
  <dcterms:modified xsi:type="dcterms:W3CDTF">2014-03-25T11:36:00Z</dcterms:modified>
</cp:coreProperties>
</file>